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both"/>
        <w:rPr>
          <w:rFonts w:ascii="Times New Roman" w:hAnsi="Times New Roman" w:cs="Times New Roman"/>
          <w:b/>
          <w:sz w:val="28"/>
          <w:szCs w:val="28"/>
        </w:rPr>
      </w:pPr>
      <w:r>
        <w:rPr>
          <w:rFonts w:ascii="Times New Roman" w:hAnsi="Times New Roman" w:cs="Times New Roman"/>
          <w:b/>
          <w:sz w:val="28"/>
          <w:szCs w:val="28"/>
        </w:rPr>
        <w:t>ҚазҰУ оқу-әдістемелік кешені. Әл-Фараби Атындағы Қазұу</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Мамандығы: Құқықтану </w:t>
      </w:r>
    </w:p>
    <w:p>
      <w:pPr>
        <w:spacing/>
        <w:jc w:val="both"/>
        <w:rPr>
          <w:rFonts w:ascii="Times New Roman" w:hAnsi="Times New Roman" w:cs="Times New Roman"/>
          <w:b/>
          <w:sz w:val="28"/>
          <w:szCs w:val="28"/>
        </w:rPr>
      </w:pPr>
      <w:r>
        <w:rPr>
          <w:rFonts w:ascii="Times New Roman" w:hAnsi="Times New Roman" w:cs="Times New Roman"/>
          <w:b/>
          <w:sz w:val="28"/>
          <w:szCs w:val="28"/>
        </w:rPr>
        <w:t>Шифр: 6В04205 Құқықтану</w:t>
      </w:r>
    </w:p>
    <w:p>
      <w:pPr>
        <w:spacing/>
        <w:jc w:val="both"/>
        <w:rPr>
          <w:rFonts w:ascii="Times New Roman" w:hAnsi="Times New Roman" w:eastAsia="Times New Roman" w:cs="Times New Roman"/>
          <w:sz w:val="20"/>
          <w:szCs w:val="20"/>
        </w:rPr>
      </w:pPr>
      <w:r>
        <w:rPr>
          <w:rFonts w:ascii="Times New Roman" w:hAnsi="Times New Roman" w:cs="Times New Roman"/>
          <w:b/>
          <w:sz w:val="28"/>
          <w:szCs w:val="28"/>
        </w:rPr>
        <w:t xml:space="preserve">Пән: </w:t>
      </w:r>
      <w:r>
        <w:rPr>
          <w:rFonts w:ascii="Times New Roman" w:hAnsi="Times New Roman" w:eastAsia="Times New Roman" w:cs="Times New Roman"/>
          <w:b/>
          <w:bCs/>
          <w:sz w:val="28"/>
          <w:szCs w:val="28"/>
        </w:rPr>
        <w:t>65202 Аграрлық құқық</w:t>
      </w:r>
      <w:r>
        <w:rPr>
          <w:rFonts w:ascii="Times New Roman" w:hAnsi="Times New Roman" w:eastAsia="Times New Roman" w:cs="Times New Roman"/>
          <w:sz w:val="20"/>
          <w:szCs w:val="20"/>
        </w:rPr>
      </w:r>
    </w:p>
    <w:p>
      <w:pPr>
        <w:spacing/>
        <w:jc w:val="both"/>
        <w:rPr>
          <w:rFonts w:ascii="Times New Roman" w:hAnsi="Times New Roman" w:cs="Times New Roman"/>
          <w:b/>
          <w:sz w:val="28"/>
          <w:szCs w:val="28"/>
        </w:rPr>
      </w:pPr>
      <w:r>
        <w:rPr>
          <w:rFonts w:ascii="Times New Roman" w:hAnsi="Times New Roman" w:cs="Times New Roman"/>
          <w:b/>
          <w:sz w:val="28"/>
          <w:szCs w:val="28"/>
        </w:rPr>
        <w:t>БӨЖ арналған тапсырмалар</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БӨЖ студенттерінің өзіндік жұмысын орындауға арналған әдістемелік нұсқаулар студенттің дәріс тақырыптары бойынша жеке мәселелерді өз бетінше зерттеуі түрінде орындалады. Әр тақырып бойынша жеке сұрақтар студенттің жеке қарауына қалдырылады. Студенттердің өз бетінше қарауына арналған әр тақырып бойынша нақты сұрақтар жоғарыда көрсетілген. БӨЖ студенттің ұсынылған әдебиеттер бойынша ұсынылған сұрақты зерттеуі арқылы жүзеге асырылады. Содан кейін сұрақтың қысқаша конспектісін БӨЖ (практикалық сабақтар) үшін дәптерге жазбаша жазу қажет.</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ОҚЫТУШЫНЫҢ ЖЕТЕКШІЛІГІМЕН БІЛІМ АЛУШЫНЫҢ ӨЗІНДІК ЖҰМЫСЫН РЕСІМДЕУГЕ ҚОЙЫЛАТЫН ТАЛАПТАР </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БОӨЖ бойынша барлық тапсырмалар мерзімінде орындалуы және тапсырылуы тиіс. Егер тапсырма уақытында орындалмаса, балл азаяды. Тапсырманы орындау кезінде тәуелсіз және шығармашылық тәсілге үлкен мән беріледі. Жауап беру кезінде бастапқы көздерге сілтеме жасау қажет. Рефераттарды рәсімдеу ережелері: тақырып соңында нүкте қойылмайды. Тақырыптар әрқашан қалың. Тараудың немесе абзацтың тақырыптары мен келесі мәтін арасындағы қашықтық үш интервалға тең болуы керек. Барлық беттер титул парағынан бастап нөмірленеді; беттің нөмірінің цифры төменгі жағына қойылады; титулдық бетте бет нөмірі қойылмайды. Әр жаңа бөлім жаңа беттен басталады. </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1. Жоспар қарапайым болуы керек: Кіріспе, Негізгі бөлім, Қорытынды, Пайдаланылған әдебиеттер тізімі. </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2. Сілтемелер міндетті түрде көрсетіледі. </w:t>
      </w:r>
    </w:p>
    <w:p>
      <w:pPr>
        <w:spacing/>
        <w:jc w:val="both"/>
        <w:rPr>
          <w:rFonts w:ascii="Times New Roman" w:hAnsi="Times New Roman" w:cs="Times New Roman"/>
          <w:b/>
          <w:sz w:val="28"/>
          <w:szCs w:val="28"/>
        </w:rPr>
      </w:pPr>
      <w:r>
        <w:rPr>
          <w:rFonts w:ascii="Times New Roman" w:hAnsi="Times New Roman" w:cs="Times New Roman"/>
          <w:b/>
          <w:sz w:val="28"/>
          <w:szCs w:val="28"/>
        </w:rPr>
        <w:t>3. Жұмыс көлемі 14 парақты құрауы тиіс. Рефератта схемалар, сауалнамалар және диаграммалар түрінде қосымшалар болуы мүмкін. Реферат дизайнында суреттер мен кестелер құпталады.</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БӨЖ дайындау үшін материалдарды зерделеу кестесі</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Апта 1 2 3 4 5 6 7 8 9 10 11 12 13 14 15</w:t>
      </w:r>
    </w:p>
    <w:p>
      <w:pPr>
        <w:spacing/>
        <w:jc w:val="both"/>
        <w:rPr>
          <w:rFonts w:ascii="Times New Roman" w:hAnsi="Times New Roman" w:cs="Times New Roman"/>
          <w:b/>
          <w:sz w:val="28"/>
          <w:szCs w:val="28"/>
        </w:rPr>
      </w:pPr>
      <w:r>
        <w:rPr>
          <w:rFonts w:ascii="Times New Roman" w:hAnsi="Times New Roman" w:cs="Times New Roman"/>
          <w:b/>
          <w:sz w:val="28"/>
          <w:szCs w:val="28"/>
        </w:rPr>
        <w:t>БӨЖ №__ 1 2 3 4 5 6</w:t>
        <w:tab/>
      </w:r>
    </w:p>
    <w:p>
      <w:pPr>
        <w:spacing/>
        <w:jc w:val="both"/>
        <w:rPr>
          <w:rFonts w:ascii="Times New Roman" w:hAnsi="Times New Roman" w:cs="Times New Roman"/>
          <w:b/>
          <w:sz w:val="28"/>
          <w:szCs w:val="28"/>
        </w:rPr>
      </w:pPr>
      <w:r>
        <w:rPr>
          <w:rFonts w:ascii="Times New Roman" w:hAnsi="Times New Roman" w:cs="Times New Roman"/>
          <w:b/>
          <w:sz w:val="28"/>
          <w:szCs w:val="28"/>
        </w:rPr>
        <w:t>Балл саны</w:t>
        <w:tab/>
        <w:tab/>
        <w:tab/>
        <w:tab/>
        <w:tab/>
        <w:tab/>
        <w:tab/>
        <w:tab/>
        <w:tab/>
        <w:tab/>
        <w:tab/>
        <w:tab/>
        <w:tab/>
        <w:tab/>
        <w:tab/>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 1 БӨЖ</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Мәселелер: "агроөнеркәсіптік кешенді және ауылдық аумақтарды дамытуды мемлекеттік реттеу туралы"Қазақстан Республикасының 2005 жылғы 8 шілдедегі N 66 Заңын талдау.</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Тапсырма: презентация дайындау</w:t>
      </w:r>
    </w:p>
    <w:p>
      <w:pPr>
        <w:spacing/>
        <w:jc w:val="both"/>
        <w:rPr>
          <w:rFonts w:ascii="Times New Roman" w:hAnsi="Times New Roman" w:cs="Times New Roman"/>
          <w:b/>
          <w:sz w:val="28"/>
          <w:szCs w:val="28"/>
        </w:rPr>
      </w:pPr>
      <w:r>
        <w:rPr>
          <w:rFonts w:ascii="Times New Roman" w:hAnsi="Times New Roman" w:cs="Times New Roman"/>
          <w:b/>
          <w:sz w:val="28"/>
          <w:szCs w:val="28"/>
        </w:rPr>
        <w:t>Тапсырманы орындау бойынша әдістемелік ұсыныстар: бастапқы дереккөздерді оқып, жалпы түсінік қалыптастыру</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Ұсынылатын әдебиеттер</w:t>
      </w:r>
    </w:p>
    <w:p>
      <w:pPr>
        <w:spacing/>
        <w:jc w:val="both"/>
        <w:rPr>
          <w:rFonts w:ascii="Times New Roman" w:hAnsi="Times New Roman" w:cs="Times New Roman"/>
          <w:b/>
          <w:sz w:val="28"/>
          <w:szCs w:val="28"/>
        </w:rPr>
      </w:pPr>
      <w:r>
        <w:rPr>
          <w:rFonts w:ascii="Times New Roman" w:hAnsi="Times New Roman" w:cs="Times New Roman"/>
          <w:b/>
          <w:sz w:val="28"/>
          <w:szCs w:val="28"/>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jc w:val="both"/>
        <w:rPr>
          <w:rFonts w:ascii="Times New Roman" w:hAnsi="Times New Roman" w:cs="Times New Roman"/>
          <w:b/>
          <w:sz w:val="28"/>
          <w:szCs w:val="28"/>
        </w:rPr>
      </w:pPr>
      <w:r>
        <w:rPr>
          <w:rFonts w:ascii="Times New Roman" w:hAnsi="Times New Roman" w:cs="Times New Roman"/>
          <w:b/>
          <w:sz w:val="28"/>
          <w:szCs w:val="28"/>
        </w:rPr>
        <w:t>3. Еркінбаева л.к., Қалымбек Б., Өзенбаева С. К. аграрлық құқығы. Оқу құралы, Алматы.  Қазақ университеті. 2015 – 234 с.;</w:t>
      </w:r>
    </w:p>
    <w:p>
      <w:pPr>
        <w:spacing/>
        <w:jc w:val="both"/>
        <w:rPr>
          <w:rFonts w:ascii="Times New Roman" w:hAnsi="Times New Roman" w:cs="Times New Roman"/>
          <w:b/>
          <w:sz w:val="28"/>
          <w:szCs w:val="28"/>
        </w:rPr>
      </w:pPr>
      <w:r>
        <w:rPr>
          <w:rFonts w:ascii="Times New Roman" w:hAnsi="Times New Roman" w:cs="Times New Roman"/>
          <w:b/>
          <w:sz w:val="28"/>
          <w:szCs w:val="28"/>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jc w:val="both"/>
        <w:rPr>
          <w:rFonts w:ascii="Times New Roman" w:hAnsi="Times New Roman" w:cs="Times New Roman"/>
          <w:b/>
          <w:sz w:val="28"/>
          <w:szCs w:val="28"/>
        </w:rPr>
      </w:pPr>
      <w:r>
        <w:rPr>
          <w:rFonts w:ascii="Times New Roman" w:hAnsi="Times New Roman" w:cs="Times New Roman"/>
          <w:b/>
          <w:sz w:val="28"/>
          <w:szCs w:val="28"/>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jc w:val="both"/>
        <w:rPr>
          <w:rFonts w:ascii="Times New Roman" w:hAnsi="Times New Roman" w:cs="Times New Roman"/>
          <w:b/>
          <w:sz w:val="28"/>
          <w:szCs w:val="28"/>
        </w:rPr>
      </w:pPr>
      <w:r>
        <w:rPr>
          <w:rFonts w:ascii="Times New Roman" w:hAnsi="Times New Roman" w:cs="Times New Roman"/>
          <w:b/>
          <w:sz w:val="28"/>
          <w:szCs w:val="28"/>
        </w:rPr>
        <w:t>6. Yerkinbayeva l., Ozenbayeva A. Legal protection of agrarian and land law relations at the present stage of agricultural cooperation development in the Republic of Kazakhstan. Monograph. – Taldykorgan: «The Politra», 2019. - 133 p.</w:t>
      </w:r>
    </w:p>
    <w:p>
      <w:pPr>
        <w:spacing/>
        <w:jc w:val="both"/>
        <w:rPr>
          <w:rFonts w:ascii="Times New Roman" w:hAnsi="Times New Roman" w:cs="Times New Roman"/>
          <w:b/>
          <w:sz w:val="28"/>
          <w:szCs w:val="28"/>
        </w:rPr>
      </w:pPr>
      <w:r>
        <w:rPr>
          <w:rFonts w:ascii="Times New Roman" w:hAnsi="Times New Roman" w:cs="Times New Roman"/>
          <w:b/>
          <w:sz w:val="28"/>
          <w:szCs w:val="28"/>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 2 БӨЖ</w:t>
      </w:r>
    </w:p>
    <w:p>
      <w:pPr>
        <w:spacing/>
        <w:jc w:val="both"/>
        <w:rPr>
          <w:rFonts w:ascii="Times New Roman" w:hAnsi="Times New Roman" w:cs="Times New Roman"/>
          <w:b/>
          <w:sz w:val="28"/>
          <w:szCs w:val="28"/>
        </w:rPr>
      </w:pPr>
      <w:r>
        <w:rPr>
          <w:rFonts w:ascii="Times New Roman" w:hAnsi="Times New Roman" w:cs="Times New Roman"/>
          <w:b/>
          <w:sz w:val="28"/>
          <w:szCs w:val="28"/>
        </w:rPr>
        <w:t>Мәселелер: Қазақстанның ДСҰ-ға, ЕАЭО-ға кіруі және аграрлық кәсіпкерлікті дамыту проблемалары</w:t>
      </w:r>
    </w:p>
    <w:p>
      <w:pPr>
        <w:spacing/>
        <w:jc w:val="both"/>
        <w:rPr>
          <w:rFonts w:ascii="Times New Roman" w:hAnsi="Times New Roman" w:cs="Times New Roman"/>
          <w:b/>
          <w:sz w:val="28"/>
          <w:szCs w:val="28"/>
        </w:rPr>
      </w:pPr>
      <w:r>
        <w:rPr>
          <w:rFonts w:ascii="Times New Roman" w:hAnsi="Times New Roman" w:cs="Times New Roman"/>
          <w:b/>
          <w:sz w:val="28"/>
          <w:szCs w:val="28"/>
        </w:rPr>
        <w:t>Тапсырма: презентация дайындау</w:t>
      </w:r>
    </w:p>
    <w:p>
      <w:pPr>
        <w:spacing/>
        <w:jc w:val="both"/>
        <w:rPr>
          <w:rFonts w:ascii="Times New Roman" w:hAnsi="Times New Roman" w:cs="Times New Roman"/>
          <w:b/>
          <w:sz w:val="28"/>
          <w:szCs w:val="28"/>
        </w:rPr>
      </w:pPr>
      <w:r>
        <w:rPr>
          <w:rFonts w:ascii="Times New Roman" w:hAnsi="Times New Roman" w:cs="Times New Roman"/>
          <w:b/>
          <w:sz w:val="28"/>
          <w:szCs w:val="28"/>
        </w:rPr>
        <w:t xml:space="preserve">Тапсырманы орындау бойынша әдістемелік ұсыныстар: бастапқы дереккөздерді оқып, жалпы түсінік қалыптастыру. </w:t>
      </w:r>
    </w:p>
    <w:p>
      <w:pPr>
        <w:spacing/>
        <w:jc w:val="both"/>
        <w:rPr>
          <w:rFonts w:ascii="Times New Roman" w:hAnsi="Times New Roman" w:cs="Times New Roman"/>
          <w:b/>
          <w:sz w:val="28"/>
          <w:szCs w:val="28"/>
        </w:rPr>
      </w:pPr>
      <w:r>
        <w:rPr>
          <w:rFonts w:ascii="Times New Roman" w:hAnsi="Times New Roman" w:cs="Times New Roman"/>
          <w:b/>
          <w:sz w:val="28"/>
          <w:szCs w:val="28"/>
        </w:rPr>
        <w:t>Келесі сұрақтарды бөліп көрсету керек:</w:t>
      </w:r>
    </w:p>
    <w:p>
      <w:pPr>
        <w:spacing/>
        <w:jc w:val="both"/>
        <w:rPr>
          <w:rFonts w:ascii="Times New Roman" w:hAnsi="Times New Roman" w:cs="Times New Roman"/>
          <w:b/>
          <w:sz w:val="28"/>
          <w:szCs w:val="28"/>
        </w:rPr>
      </w:pPr>
      <w:r>
        <w:rPr>
          <w:rFonts w:ascii="Times New Roman" w:hAnsi="Times New Roman" w:cs="Times New Roman"/>
          <w:b/>
          <w:sz w:val="28"/>
          <w:szCs w:val="28"/>
        </w:rPr>
        <w:t>Аграрлық кәсіпкерлік ұғымы, белгілері және түрлері (бұдан әрі мәтін бойынша АП);</w:t>
      </w:r>
    </w:p>
    <w:p>
      <w:pPr>
        <w:spacing/>
        <w:jc w:val="both"/>
        <w:rPr>
          <w:rFonts w:ascii="Times New Roman" w:hAnsi="Times New Roman" w:cs="Times New Roman"/>
          <w:b/>
          <w:sz w:val="28"/>
          <w:szCs w:val="28"/>
        </w:rPr>
      </w:pPr>
      <w:r>
        <w:rPr>
          <w:rFonts w:ascii="Times New Roman" w:hAnsi="Times New Roman" w:cs="Times New Roman"/>
          <w:b/>
          <w:sz w:val="28"/>
          <w:szCs w:val="28"/>
        </w:rPr>
        <w:t>Заңды тұлғалардың ПӘ: ауыл шаруашылығы кооперативі, Ауыл шаруашылығы акционерлік қоғамы, шаруашылық серіктестіктері, мемлекеттік кәсіпорын.</w:t>
      </w:r>
    </w:p>
    <w:p>
      <w:pPr>
        <w:spacing/>
        <w:jc w:val="both"/>
        <w:rPr>
          <w:rFonts w:ascii="Times New Roman" w:hAnsi="Times New Roman" w:cs="Times New Roman"/>
          <w:b/>
          <w:sz w:val="28"/>
          <w:szCs w:val="28"/>
        </w:rPr>
      </w:pPr>
      <w:r>
        <w:rPr>
          <w:rFonts w:ascii="Times New Roman" w:hAnsi="Times New Roman" w:cs="Times New Roman"/>
          <w:b/>
          <w:sz w:val="28"/>
          <w:szCs w:val="28"/>
        </w:rPr>
        <w:t>Жеке тұлғалардың, шаруа қожалығының, фермерлік шаруашылықтың АП.</w:t>
      </w:r>
    </w:p>
    <w:p>
      <w:pPr>
        <w:spacing/>
        <w:jc w:val="both"/>
        <w:rPr>
          <w:rFonts w:ascii="Times New Roman" w:hAnsi="Times New Roman" w:cs="Times New Roman"/>
          <w:b/>
          <w:sz w:val="28"/>
          <w:szCs w:val="28"/>
        </w:rPr>
      </w:pPr>
      <w:r>
        <w:rPr>
          <w:rFonts w:ascii="Times New Roman" w:hAnsi="Times New Roman" w:cs="Times New Roman"/>
          <w:b/>
          <w:sz w:val="28"/>
          <w:szCs w:val="28"/>
        </w:rPr>
        <w:t>Азаматтардың жеке құрамы, түсінігі және белгілері</w:t>
      </w:r>
    </w:p>
    <w:p>
      <w:pPr>
        <w:spacing/>
        <w:jc w:val="both"/>
        <w:rPr>
          <w:rFonts w:ascii="Times New Roman" w:hAnsi="Times New Roman" w:cs="Times New Roman"/>
          <w:b/>
          <w:sz w:val="28"/>
          <w:szCs w:val="28"/>
        </w:rPr>
      </w:pPr>
      <w:r>
        <w:rPr>
          <w:rFonts w:ascii="Times New Roman" w:hAnsi="Times New Roman" w:cs="Times New Roman"/>
          <w:b/>
          <w:sz w:val="28"/>
          <w:szCs w:val="28"/>
        </w:rPr>
        <w:t>Презентация дереккөздердің тізімін, заңнаманы талдауды, статистикалық материалды, практиканы қамтуы керек.</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Ұсынылатын әдебиеттер</w:t>
      </w:r>
    </w:p>
    <w:p>
      <w:pPr>
        <w:spacing/>
        <w:jc w:val="both"/>
        <w:rPr>
          <w:rFonts w:ascii="Times New Roman" w:hAnsi="Times New Roman" w:cs="Times New Roman"/>
          <w:b/>
          <w:sz w:val="28"/>
          <w:szCs w:val="28"/>
        </w:rPr>
      </w:pPr>
      <w:r>
        <w:rPr>
          <w:rFonts w:ascii="Times New Roman" w:hAnsi="Times New Roman" w:cs="Times New Roman"/>
          <w:b/>
          <w:sz w:val="28"/>
          <w:szCs w:val="28"/>
        </w:rPr>
        <w:t>1. Еркінбаева л.к., Қалымбек Б., Өзенбаева С. К. аграрлық құқығы. Оқу құралы, Алматы.  Қазақ университеті. 2015 – 234 с.;</w:t>
      </w:r>
    </w:p>
    <w:p>
      <w:pPr>
        <w:spacing/>
        <w:jc w:val="both"/>
        <w:rPr>
          <w:rFonts w:ascii="Times New Roman" w:hAnsi="Times New Roman" w:cs="Times New Roman"/>
          <w:b/>
          <w:sz w:val="28"/>
          <w:szCs w:val="28"/>
        </w:rPr>
      </w:pPr>
      <w:r>
        <w:rPr>
          <w:rFonts w:ascii="Times New Roman" w:hAnsi="Times New Roman" w:cs="Times New Roman"/>
          <w:b/>
          <w:sz w:val="28"/>
          <w:szCs w:val="28"/>
        </w:rPr>
        <w:t>2.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jc w:val="both"/>
        <w:rPr>
          <w:rFonts w:ascii="Times New Roman" w:hAnsi="Times New Roman" w:cs="Times New Roman"/>
          <w:b/>
          <w:sz w:val="28"/>
          <w:szCs w:val="28"/>
        </w:rPr>
      </w:pPr>
      <w:r>
        <w:rPr>
          <w:rFonts w:ascii="Times New Roman" w:hAnsi="Times New Roman" w:cs="Times New Roman"/>
          <w:b/>
          <w:sz w:val="28"/>
          <w:szCs w:val="28"/>
        </w:rPr>
        <w:t>3.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jc w:val="both"/>
        <w:rPr>
          <w:rFonts w:ascii="Times New Roman" w:hAnsi="Times New Roman" w:cs="Times New Roman"/>
          <w:b/>
          <w:sz w:val="28"/>
          <w:szCs w:val="28"/>
        </w:rPr>
      </w:pPr>
      <w:r>
        <w:rPr>
          <w:rFonts w:ascii="Times New Roman" w:hAnsi="Times New Roman" w:cs="Times New Roman"/>
          <w:b/>
          <w:sz w:val="28"/>
          <w:szCs w:val="28"/>
        </w:rPr>
        <w:t>4. Yerkinbayeva l., Ozenbayeva A. Legal protection of agrarian and land law relations at the present stage of agricultural cooperation development in the Republic of Kazakhstan. Monograph. – Taldykorgan: «The Politra», 2019. - 133 p.</w:t>
      </w:r>
    </w:p>
    <w:p>
      <w:pPr>
        <w:spacing/>
        <w:jc w:val="both"/>
        <w:rPr>
          <w:rFonts w:ascii="Times New Roman" w:hAnsi="Times New Roman" w:cs="Times New Roman"/>
          <w:b/>
          <w:sz w:val="28"/>
          <w:szCs w:val="28"/>
        </w:rPr>
      </w:pPr>
      <w:r>
        <w:rPr>
          <w:rFonts w:ascii="Times New Roman" w:hAnsi="Times New Roman" w:cs="Times New Roman"/>
          <w:b/>
          <w:sz w:val="28"/>
          <w:szCs w:val="28"/>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 3 БӨЖ</w:t>
      </w:r>
    </w:p>
    <w:p>
      <w:pPr>
        <w:spacing/>
        <w:jc w:val="both"/>
        <w:rPr>
          <w:rFonts w:ascii="Times New Roman" w:hAnsi="Times New Roman" w:cs="Times New Roman"/>
          <w:b/>
          <w:sz w:val="28"/>
          <w:szCs w:val="28"/>
        </w:rPr>
      </w:pPr>
      <w:r>
        <w:rPr>
          <w:rFonts w:ascii="Times New Roman" w:hAnsi="Times New Roman" w:cs="Times New Roman"/>
          <w:b/>
          <w:sz w:val="28"/>
          <w:szCs w:val="28"/>
        </w:rPr>
        <w:t>Сұрақтар: ҚР Кәсіпкерлік Кодексі негізінде аграрлық кәсіпкерлікті құқықтық реттеуді талдау</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Келесі сұрақтарды бөліп көрсету керек:</w:t>
      </w:r>
    </w:p>
    <w:p>
      <w:pPr>
        <w:spacing/>
        <w:jc w:val="both"/>
        <w:rPr>
          <w:rFonts w:ascii="Times New Roman" w:hAnsi="Times New Roman" w:cs="Times New Roman"/>
          <w:b/>
          <w:sz w:val="28"/>
          <w:szCs w:val="28"/>
        </w:rPr>
      </w:pPr>
      <w:r>
        <w:rPr>
          <w:rFonts w:ascii="Times New Roman" w:hAnsi="Times New Roman" w:cs="Times New Roman"/>
          <w:b/>
          <w:sz w:val="28"/>
          <w:szCs w:val="28"/>
        </w:rPr>
        <w:t>Аграрлық кәсіпкерлік ұғымы, белгілері және түрлері (бұдан әрі мәтін бойынша АП);</w:t>
      </w:r>
    </w:p>
    <w:p>
      <w:pPr>
        <w:spacing/>
        <w:jc w:val="both"/>
        <w:rPr>
          <w:rFonts w:ascii="Times New Roman" w:hAnsi="Times New Roman" w:cs="Times New Roman"/>
          <w:b/>
          <w:sz w:val="28"/>
          <w:szCs w:val="28"/>
        </w:rPr>
      </w:pPr>
      <w:r>
        <w:rPr>
          <w:rFonts w:ascii="Times New Roman" w:hAnsi="Times New Roman" w:cs="Times New Roman"/>
          <w:b/>
          <w:sz w:val="28"/>
          <w:szCs w:val="28"/>
        </w:rPr>
        <w:t>Заңды тұлғалардың ПӘ: ауыл шаруашылығы кооперативі, Ауыл шаруашылығы акционерлік қоғамы, шаруашылық серіктестіктері, мемлекеттік кәсіпорын.</w:t>
      </w:r>
    </w:p>
    <w:p>
      <w:pPr>
        <w:spacing/>
        <w:jc w:val="both"/>
        <w:rPr>
          <w:rFonts w:ascii="Times New Roman" w:hAnsi="Times New Roman" w:cs="Times New Roman"/>
          <w:b/>
          <w:sz w:val="28"/>
          <w:szCs w:val="28"/>
        </w:rPr>
      </w:pPr>
      <w:r>
        <w:rPr>
          <w:rFonts w:ascii="Times New Roman" w:hAnsi="Times New Roman" w:cs="Times New Roman"/>
          <w:b/>
          <w:sz w:val="28"/>
          <w:szCs w:val="28"/>
        </w:rPr>
        <w:t>Жеке тұлғалардың, шаруа қожалығының, фермерлік шаруашылықтың АП.</w:t>
      </w:r>
    </w:p>
    <w:p>
      <w:pPr>
        <w:spacing/>
        <w:jc w:val="both"/>
        <w:rPr>
          <w:rFonts w:ascii="Times New Roman" w:hAnsi="Times New Roman" w:cs="Times New Roman"/>
          <w:b/>
          <w:sz w:val="28"/>
          <w:szCs w:val="28"/>
        </w:rPr>
      </w:pPr>
      <w:r>
        <w:rPr>
          <w:rFonts w:ascii="Times New Roman" w:hAnsi="Times New Roman" w:cs="Times New Roman"/>
          <w:b/>
          <w:sz w:val="28"/>
          <w:szCs w:val="28"/>
        </w:rPr>
        <w:t>Азаматтардың жеке құрамы, түсінігі және белгілері</w:t>
      </w:r>
    </w:p>
    <w:p>
      <w:pPr>
        <w:spacing/>
        <w:jc w:val="both"/>
        <w:rPr>
          <w:rFonts w:ascii="Times New Roman" w:hAnsi="Times New Roman" w:cs="Times New Roman"/>
          <w:b/>
          <w:sz w:val="28"/>
          <w:szCs w:val="28"/>
        </w:rPr>
      </w:pPr>
      <w:r>
        <w:rPr>
          <w:rFonts w:ascii="Times New Roman" w:hAnsi="Times New Roman" w:cs="Times New Roman"/>
          <w:b/>
          <w:sz w:val="28"/>
          <w:szCs w:val="28"/>
        </w:rPr>
        <w:t>Презентация дереккөздердің тізімін, заңнаманы талдауды, статистикалық материалды, практиканы қамтуы керек.</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Ұсынылатын әдебиеттер</w:t>
      </w:r>
    </w:p>
    <w:p>
      <w:pPr>
        <w:spacing/>
        <w:jc w:val="both"/>
        <w:rPr>
          <w:rFonts w:ascii="Times New Roman" w:hAnsi="Times New Roman" w:cs="Times New Roman"/>
          <w:b/>
          <w:sz w:val="28"/>
          <w:szCs w:val="28"/>
        </w:rPr>
      </w:pPr>
      <w:r>
        <w:rPr>
          <w:rFonts w:ascii="Times New Roman" w:hAnsi="Times New Roman" w:cs="Times New Roman"/>
          <w:b/>
          <w:sz w:val="28"/>
          <w:szCs w:val="28"/>
        </w:rPr>
        <w:t>1.</w:t>
        <w:tab/>
        <w:t>ҚР Азаматтық кодексі (Жалпы бөлім);</w:t>
      </w:r>
    </w:p>
    <w:p>
      <w:pPr>
        <w:spacing/>
        <w:jc w:val="both"/>
        <w:rPr>
          <w:rFonts w:ascii="Times New Roman" w:hAnsi="Times New Roman" w:cs="Times New Roman"/>
          <w:b/>
          <w:sz w:val="28"/>
          <w:szCs w:val="28"/>
        </w:rPr>
      </w:pPr>
      <w:r>
        <w:rPr>
          <w:rFonts w:ascii="Times New Roman" w:hAnsi="Times New Roman" w:cs="Times New Roman"/>
          <w:b/>
          <w:sz w:val="28"/>
          <w:szCs w:val="28"/>
        </w:rPr>
        <w:t>2.</w:t>
        <w:tab/>
        <w:t>Қазақстан Республикасының Кәсіпкерлік Кодексі;</w:t>
      </w:r>
    </w:p>
    <w:p>
      <w:pPr>
        <w:spacing/>
        <w:jc w:val="both"/>
        <w:rPr>
          <w:rFonts w:ascii="Times New Roman" w:hAnsi="Times New Roman" w:cs="Times New Roman"/>
          <w:b/>
          <w:sz w:val="28"/>
          <w:szCs w:val="28"/>
        </w:rPr>
      </w:pPr>
      <w:r>
        <w:rPr>
          <w:rFonts w:ascii="Times New Roman" w:hAnsi="Times New Roman" w:cs="Times New Roman"/>
          <w:b/>
          <w:sz w:val="28"/>
          <w:szCs w:val="28"/>
        </w:rPr>
        <w:t>3.</w:t>
        <w:tab/>
        <w:t>Қазақстан Республикасының Заңы 2015 жылғы 29 қазандағы № 372-V ҚРЗ.</w:t>
      </w:r>
    </w:p>
    <w:p>
      <w:pPr>
        <w:spacing/>
        <w:jc w:val="both"/>
        <w:rPr>
          <w:rFonts w:ascii="Times New Roman" w:hAnsi="Times New Roman" w:cs="Times New Roman"/>
          <w:b/>
          <w:sz w:val="28"/>
          <w:szCs w:val="28"/>
        </w:rPr>
      </w:pPr>
      <w:r>
        <w:rPr>
          <w:rFonts w:ascii="Times New Roman" w:hAnsi="Times New Roman" w:cs="Times New Roman"/>
          <w:b/>
          <w:sz w:val="28"/>
          <w:szCs w:val="28"/>
        </w:rPr>
        <w:t>4.</w:t>
        <w:tab/>
        <w:t>"Ауыл шаруашылығы кооперативтері туралы";</w:t>
      </w:r>
    </w:p>
    <w:p>
      <w:pPr>
        <w:spacing/>
        <w:jc w:val="both"/>
        <w:rPr>
          <w:rFonts w:ascii="Times New Roman" w:hAnsi="Times New Roman" w:cs="Times New Roman"/>
          <w:b/>
          <w:sz w:val="28"/>
          <w:szCs w:val="28"/>
        </w:rPr>
      </w:pPr>
      <w:r>
        <w:rPr>
          <w:rFonts w:ascii="Times New Roman" w:hAnsi="Times New Roman" w:cs="Times New Roman"/>
          <w:b/>
          <w:sz w:val="28"/>
          <w:szCs w:val="28"/>
        </w:rPr>
        <w:t>5.</w:t>
        <w:tab/>
        <w:t xml:space="preserve">Қазақстан Республикасының 2003 жылғы 13 мамырдағы N 415 Заңы </w:t>
      </w:r>
    </w:p>
    <w:p>
      <w:pPr>
        <w:spacing/>
        <w:jc w:val="both"/>
        <w:rPr>
          <w:rFonts w:ascii="Times New Roman" w:hAnsi="Times New Roman" w:cs="Times New Roman"/>
          <w:b/>
          <w:sz w:val="28"/>
          <w:szCs w:val="28"/>
        </w:rPr>
      </w:pPr>
      <w:r>
        <w:rPr>
          <w:rFonts w:ascii="Times New Roman" w:hAnsi="Times New Roman" w:cs="Times New Roman"/>
          <w:b/>
          <w:sz w:val="28"/>
          <w:szCs w:val="28"/>
        </w:rPr>
        <w:t>6.</w:t>
        <w:tab/>
        <w:t>"Акционерлік қоғамдар туралы";</w:t>
      </w:r>
    </w:p>
    <w:p>
      <w:pPr>
        <w:spacing/>
        <w:jc w:val="both"/>
        <w:rPr>
          <w:rFonts w:ascii="Times New Roman" w:hAnsi="Times New Roman" w:cs="Times New Roman"/>
          <w:b/>
          <w:sz w:val="28"/>
          <w:szCs w:val="28"/>
        </w:rPr>
      </w:pPr>
      <w:r>
        <w:rPr>
          <w:rFonts w:ascii="Times New Roman" w:hAnsi="Times New Roman" w:cs="Times New Roman"/>
          <w:b/>
          <w:sz w:val="28"/>
          <w:szCs w:val="28"/>
        </w:rPr>
        <w:t>7.</w:t>
        <w:tab/>
        <w:t>Қазақстан Республикасының 1995 жылғы 2 мамырдағы N 2255 Заңы</w:t>
      </w:r>
    </w:p>
    <w:p>
      <w:pPr>
        <w:spacing/>
        <w:jc w:val="both"/>
        <w:rPr>
          <w:rFonts w:ascii="Times New Roman" w:hAnsi="Times New Roman" w:cs="Times New Roman"/>
          <w:b/>
          <w:sz w:val="28"/>
          <w:szCs w:val="28"/>
        </w:rPr>
      </w:pPr>
      <w:r>
        <w:rPr>
          <w:rFonts w:ascii="Times New Roman" w:hAnsi="Times New Roman" w:cs="Times New Roman"/>
          <w:b/>
          <w:sz w:val="28"/>
          <w:szCs w:val="28"/>
        </w:rPr>
        <w:t>8.</w:t>
        <w:tab/>
        <w:t>"Шаруашылық серіктестіктер туралы"</w:t>
      </w:r>
    </w:p>
    <w:p>
      <w:pPr>
        <w:spacing/>
        <w:jc w:val="both"/>
        <w:rPr>
          <w:rFonts w:ascii="Times New Roman" w:hAnsi="Times New Roman" w:cs="Times New Roman"/>
          <w:b/>
          <w:sz w:val="28"/>
          <w:szCs w:val="28"/>
        </w:rPr>
      </w:pPr>
      <w:r>
        <w:rPr>
          <w:rFonts w:ascii="Times New Roman" w:hAnsi="Times New Roman" w:cs="Times New Roman"/>
          <w:b/>
          <w:sz w:val="28"/>
          <w:szCs w:val="28"/>
        </w:rPr>
        <w:t>9. Еркінбаева л.к., Қалымбек Б., Өзенбаева С. К. аграрлық құқығы. Оқу құралы, Алматы.  Қазақ университеті. 2015 – 234 с.;</w:t>
      </w:r>
    </w:p>
    <w:p>
      <w:pPr>
        <w:spacing/>
        <w:jc w:val="both"/>
        <w:rPr>
          <w:rFonts w:ascii="Times New Roman" w:hAnsi="Times New Roman" w:cs="Times New Roman"/>
          <w:b/>
          <w:sz w:val="28"/>
          <w:szCs w:val="28"/>
        </w:rPr>
      </w:pPr>
      <w:r>
        <w:rPr>
          <w:rFonts w:ascii="Times New Roman" w:hAnsi="Times New Roman" w:cs="Times New Roman"/>
          <w:b/>
          <w:sz w:val="28"/>
          <w:szCs w:val="28"/>
        </w:rPr>
        <w:t>10.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jc w:val="both"/>
        <w:rPr>
          <w:rFonts w:ascii="Times New Roman" w:hAnsi="Times New Roman" w:cs="Times New Roman"/>
          <w:b/>
          <w:sz w:val="28"/>
          <w:szCs w:val="28"/>
        </w:rPr>
      </w:pPr>
      <w:r>
        <w:rPr>
          <w:rFonts w:ascii="Times New Roman" w:hAnsi="Times New Roman" w:cs="Times New Roman"/>
          <w:b/>
          <w:sz w:val="28"/>
          <w:szCs w:val="28"/>
        </w:rPr>
        <w:t>11.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jc w:val="both"/>
        <w:rPr>
          <w:rFonts w:ascii="Times New Roman" w:hAnsi="Times New Roman" w:cs="Times New Roman"/>
          <w:b/>
          <w:sz w:val="28"/>
          <w:szCs w:val="28"/>
        </w:rPr>
      </w:pPr>
      <w:r>
        <w:rPr>
          <w:rFonts w:ascii="Times New Roman" w:hAnsi="Times New Roman" w:cs="Times New Roman"/>
          <w:b/>
          <w:sz w:val="28"/>
          <w:szCs w:val="28"/>
        </w:rPr>
        <w:t>12. Yerkinbayeva l., Ozenbayeva A. Legal protection of agrarian and land law relations at the present stage of agricultural cooperation development in the Republic of Kazakhstan. Monograph. – Taldykorgan: «The Politra», 2019. - 133 p.</w:t>
      </w:r>
    </w:p>
    <w:p>
      <w:pPr>
        <w:spacing/>
        <w:jc w:val="both"/>
        <w:rPr>
          <w:rFonts w:ascii="Times New Roman" w:hAnsi="Times New Roman" w:cs="Times New Roman"/>
          <w:b/>
          <w:sz w:val="28"/>
          <w:szCs w:val="28"/>
        </w:rPr>
      </w:pPr>
      <w:r>
        <w:rPr>
          <w:rFonts w:ascii="Times New Roman" w:hAnsi="Times New Roman" w:cs="Times New Roman"/>
          <w:b/>
          <w:sz w:val="28"/>
          <w:szCs w:val="28"/>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 4 БӨЖ</w:t>
      </w:r>
    </w:p>
    <w:p>
      <w:pPr>
        <w:spacing/>
        <w:jc w:val="both"/>
        <w:rPr>
          <w:rFonts w:ascii="Times New Roman" w:hAnsi="Times New Roman" w:cs="Times New Roman"/>
          <w:b/>
          <w:sz w:val="28"/>
          <w:szCs w:val="28"/>
        </w:rPr>
      </w:pPr>
      <w:r>
        <w:rPr>
          <w:rFonts w:ascii="Times New Roman" w:hAnsi="Times New Roman" w:cs="Times New Roman"/>
          <w:b/>
          <w:sz w:val="28"/>
          <w:szCs w:val="28"/>
        </w:rPr>
        <w:t>Сұрақтар: ҚР-дағы ауыл шаруашылығы мақсатындағы жерлерге меншік құқығы және басқа да құқықтар</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Тапсырма: ауызша дайындалу және келесі сұрақтарды білу:</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1.Азаматтар мен заңды тұлғалардың жер учаскелеріне меншігі;</w:t>
      </w:r>
    </w:p>
    <w:p>
      <w:pPr>
        <w:spacing/>
        <w:jc w:val="both"/>
        <w:rPr>
          <w:rFonts w:ascii="Times New Roman" w:hAnsi="Times New Roman" w:cs="Times New Roman"/>
          <w:b/>
          <w:sz w:val="28"/>
          <w:szCs w:val="28"/>
        </w:rPr>
      </w:pPr>
      <w:r>
        <w:rPr>
          <w:rFonts w:ascii="Times New Roman" w:hAnsi="Times New Roman" w:cs="Times New Roman"/>
          <w:b/>
          <w:sz w:val="28"/>
          <w:szCs w:val="28"/>
        </w:rPr>
        <w:t>2. Ауыл шаруашылығы мақсатындағы жерге меншік құқығы;</w:t>
      </w:r>
    </w:p>
    <w:p>
      <w:pPr>
        <w:spacing/>
        <w:jc w:val="both"/>
        <w:rPr>
          <w:rFonts w:ascii="Times New Roman" w:hAnsi="Times New Roman" w:cs="Times New Roman"/>
          <w:b/>
          <w:sz w:val="28"/>
          <w:szCs w:val="28"/>
        </w:rPr>
      </w:pPr>
      <w:r>
        <w:rPr>
          <w:rFonts w:ascii="Times New Roman" w:hAnsi="Times New Roman" w:cs="Times New Roman"/>
          <w:b/>
          <w:sz w:val="28"/>
          <w:szCs w:val="28"/>
        </w:rPr>
        <w:t>3. Жеке меншік құқығын іске асыру;</w:t>
      </w:r>
    </w:p>
    <w:p>
      <w:pPr>
        <w:spacing/>
        <w:jc w:val="both"/>
        <w:rPr>
          <w:rFonts w:ascii="Times New Roman" w:hAnsi="Times New Roman" w:cs="Times New Roman"/>
          <w:b/>
          <w:sz w:val="28"/>
          <w:szCs w:val="28"/>
        </w:rPr>
      </w:pPr>
      <w:r>
        <w:rPr>
          <w:rFonts w:ascii="Times New Roman" w:hAnsi="Times New Roman" w:cs="Times New Roman"/>
          <w:b/>
          <w:sz w:val="28"/>
          <w:szCs w:val="28"/>
        </w:rPr>
        <w:t>4. Жерге мемлекеттік меншік;</w:t>
      </w:r>
    </w:p>
    <w:p>
      <w:pPr>
        <w:spacing/>
        <w:jc w:val="both"/>
        <w:rPr>
          <w:rFonts w:ascii="Times New Roman" w:hAnsi="Times New Roman" w:cs="Times New Roman"/>
          <w:b/>
          <w:sz w:val="28"/>
          <w:szCs w:val="28"/>
        </w:rPr>
      </w:pPr>
      <w:r>
        <w:rPr>
          <w:rFonts w:ascii="Times New Roman" w:hAnsi="Times New Roman" w:cs="Times New Roman"/>
          <w:b/>
          <w:sz w:val="28"/>
          <w:szCs w:val="28"/>
        </w:rPr>
        <w:t>5. Жер пайдалану құқығының режимі</w:t>
      </w:r>
    </w:p>
    <w:p>
      <w:pPr>
        <w:spacing/>
        <w:jc w:val="both"/>
        <w:rPr>
          <w:rFonts w:ascii="Times New Roman" w:hAnsi="Times New Roman" w:cs="Times New Roman"/>
          <w:b/>
          <w:sz w:val="28"/>
          <w:szCs w:val="28"/>
        </w:rPr>
      </w:pPr>
      <w:r>
        <w:rPr>
          <w:rFonts w:ascii="Times New Roman" w:hAnsi="Times New Roman" w:cs="Times New Roman"/>
          <w:b/>
          <w:sz w:val="28"/>
          <w:szCs w:val="28"/>
        </w:rPr>
        <w:t>6. Жер пайдалану құқығының түрлері</w:t>
      </w:r>
    </w:p>
    <w:p>
      <w:pPr>
        <w:spacing/>
        <w:jc w:val="both"/>
        <w:rPr>
          <w:rFonts w:ascii="Times New Roman" w:hAnsi="Times New Roman" w:cs="Times New Roman"/>
          <w:b/>
          <w:sz w:val="28"/>
          <w:szCs w:val="28"/>
        </w:rPr>
      </w:pPr>
      <w:r>
        <w:rPr>
          <w:rFonts w:ascii="Times New Roman" w:hAnsi="Times New Roman" w:cs="Times New Roman"/>
          <w:b/>
          <w:sz w:val="28"/>
          <w:szCs w:val="28"/>
        </w:rPr>
        <w:t>7. Жер пайдалану құқығының субъектілері</w:t>
      </w:r>
    </w:p>
    <w:p>
      <w:pPr>
        <w:spacing/>
        <w:jc w:val="both"/>
        <w:rPr>
          <w:rFonts w:ascii="Times New Roman" w:hAnsi="Times New Roman" w:cs="Times New Roman"/>
          <w:b/>
          <w:sz w:val="28"/>
          <w:szCs w:val="28"/>
        </w:rPr>
      </w:pPr>
      <w:r>
        <w:rPr>
          <w:rFonts w:ascii="Times New Roman" w:hAnsi="Times New Roman" w:cs="Times New Roman"/>
          <w:b/>
          <w:sz w:val="28"/>
          <w:szCs w:val="28"/>
        </w:rPr>
        <w:t>8. Жер пайдалану құқығының пайда болуы</w:t>
      </w:r>
    </w:p>
    <w:p>
      <w:pPr>
        <w:spacing/>
        <w:jc w:val="both"/>
        <w:rPr>
          <w:rFonts w:ascii="Times New Roman" w:hAnsi="Times New Roman" w:cs="Times New Roman"/>
          <w:b/>
          <w:sz w:val="28"/>
          <w:szCs w:val="28"/>
        </w:rPr>
      </w:pPr>
      <w:r>
        <w:rPr>
          <w:rFonts w:ascii="Times New Roman" w:hAnsi="Times New Roman" w:cs="Times New Roman"/>
          <w:b/>
          <w:sz w:val="28"/>
          <w:szCs w:val="28"/>
        </w:rPr>
        <w:t>9. Жер пайдалану құқығын беру</w:t>
      </w:r>
    </w:p>
    <w:p>
      <w:pPr>
        <w:spacing/>
        <w:jc w:val="both"/>
        <w:rPr>
          <w:rFonts w:ascii="Times New Roman" w:hAnsi="Times New Roman" w:cs="Times New Roman"/>
          <w:b/>
          <w:sz w:val="28"/>
          <w:szCs w:val="28"/>
        </w:rPr>
      </w:pPr>
      <w:r>
        <w:rPr>
          <w:rFonts w:ascii="Times New Roman" w:hAnsi="Times New Roman" w:cs="Times New Roman"/>
          <w:b/>
          <w:sz w:val="28"/>
          <w:szCs w:val="28"/>
        </w:rPr>
        <w:t>10. Жер пайдалану құқығын беру</w:t>
      </w:r>
    </w:p>
    <w:p>
      <w:pPr>
        <w:spacing/>
        <w:jc w:val="both"/>
        <w:rPr>
          <w:rFonts w:ascii="Times New Roman" w:hAnsi="Times New Roman" w:cs="Times New Roman"/>
          <w:b/>
          <w:sz w:val="28"/>
          <w:szCs w:val="28"/>
        </w:rPr>
      </w:pPr>
      <w:r>
        <w:rPr>
          <w:rFonts w:ascii="Times New Roman" w:hAnsi="Times New Roman" w:cs="Times New Roman"/>
          <w:b/>
          <w:sz w:val="28"/>
          <w:szCs w:val="28"/>
        </w:rPr>
        <w:t>11. Тұрақты жер пайдалану құқығы</w:t>
      </w:r>
    </w:p>
    <w:p>
      <w:pPr>
        <w:spacing/>
        <w:jc w:val="both"/>
        <w:rPr>
          <w:rFonts w:ascii="Times New Roman" w:hAnsi="Times New Roman" w:cs="Times New Roman"/>
          <w:b/>
          <w:sz w:val="28"/>
          <w:szCs w:val="28"/>
        </w:rPr>
      </w:pPr>
      <w:r>
        <w:rPr>
          <w:rFonts w:ascii="Times New Roman" w:hAnsi="Times New Roman" w:cs="Times New Roman"/>
          <w:b/>
          <w:sz w:val="28"/>
          <w:szCs w:val="28"/>
        </w:rPr>
        <w:t>12. Уақытша жер пайдалану құқығы</w:t>
      </w:r>
    </w:p>
    <w:p>
      <w:pPr>
        <w:spacing/>
        <w:jc w:val="both"/>
        <w:rPr>
          <w:rFonts w:ascii="Times New Roman" w:hAnsi="Times New Roman" w:cs="Times New Roman"/>
          <w:b/>
          <w:sz w:val="28"/>
          <w:szCs w:val="28"/>
        </w:rPr>
      </w:pPr>
      <w:r>
        <w:rPr>
          <w:rFonts w:ascii="Times New Roman" w:hAnsi="Times New Roman" w:cs="Times New Roman"/>
          <w:b/>
          <w:sz w:val="28"/>
          <w:szCs w:val="28"/>
        </w:rPr>
        <w:t>13 уақытша өтеусіз жер пайдалану құқығы</w:t>
      </w:r>
    </w:p>
    <w:p>
      <w:pPr>
        <w:spacing/>
        <w:jc w:val="both"/>
        <w:rPr>
          <w:rFonts w:ascii="Times New Roman" w:hAnsi="Times New Roman" w:cs="Times New Roman"/>
          <w:b/>
          <w:sz w:val="28"/>
          <w:szCs w:val="28"/>
        </w:rPr>
      </w:pPr>
      <w:r>
        <w:rPr>
          <w:rFonts w:ascii="Times New Roman" w:hAnsi="Times New Roman" w:cs="Times New Roman"/>
          <w:b/>
          <w:sz w:val="28"/>
          <w:szCs w:val="28"/>
        </w:rPr>
        <w:t>14. Уақытша өтеулі жер пайдалану (жалдау)құқығы</w:t>
      </w:r>
    </w:p>
    <w:p>
      <w:pPr>
        <w:spacing/>
        <w:jc w:val="both"/>
        <w:rPr>
          <w:rFonts w:ascii="Times New Roman" w:hAnsi="Times New Roman" w:cs="Times New Roman"/>
          <w:b/>
          <w:sz w:val="28"/>
          <w:szCs w:val="28"/>
        </w:rPr>
      </w:pPr>
      <w:r>
        <w:rPr>
          <w:rFonts w:ascii="Times New Roman" w:hAnsi="Times New Roman" w:cs="Times New Roman"/>
          <w:b/>
          <w:sz w:val="28"/>
          <w:szCs w:val="28"/>
        </w:rPr>
        <w:t>15. Қосалқы жалдаудың қайталама жер пайдалану құқығы)</w:t>
      </w:r>
    </w:p>
    <w:p>
      <w:pPr>
        <w:spacing/>
        <w:jc w:val="both"/>
        <w:rPr>
          <w:rFonts w:ascii="Times New Roman" w:hAnsi="Times New Roman" w:cs="Times New Roman"/>
          <w:b/>
          <w:sz w:val="28"/>
          <w:szCs w:val="28"/>
        </w:rPr>
      </w:pPr>
      <w:r>
        <w:rPr>
          <w:rFonts w:ascii="Times New Roman" w:hAnsi="Times New Roman" w:cs="Times New Roman"/>
          <w:b/>
          <w:sz w:val="28"/>
          <w:szCs w:val="28"/>
        </w:rPr>
        <w:t>16 . Ауыл шаруашылығы мақсатындағы жер ұғымы және оның құрамы</w:t>
      </w:r>
    </w:p>
    <w:p>
      <w:pPr>
        <w:spacing/>
        <w:jc w:val="both"/>
        <w:rPr>
          <w:rFonts w:ascii="Times New Roman" w:hAnsi="Times New Roman" w:cs="Times New Roman"/>
          <w:b/>
          <w:sz w:val="28"/>
          <w:szCs w:val="28"/>
        </w:rPr>
      </w:pPr>
      <w:r>
        <w:rPr>
          <w:rFonts w:ascii="Times New Roman" w:hAnsi="Times New Roman" w:cs="Times New Roman"/>
          <w:b/>
          <w:sz w:val="28"/>
          <w:szCs w:val="28"/>
        </w:rPr>
        <w:t>17. Ауыл шаруашылығы алқаптарын бір түрден екінші түрге ауыстыру тәртібі</w:t>
      </w:r>
    </w:p>
    <w:p>
      <w:pPr>
        <w:spacing/>
        <w:jc w:val="both"/>
        <w:rPr>
          <w:rFonts w:ascii="Times New Roman" w:hAnsi="Times New Roman" w:cs="Times New Roman"/>
          <w:b/>
          <w:sz w:val="28"/>
          <w:szCs w:val="28"/>
        </w:rPr>
      </w:pPr>
      <w:r>
        <w:rPr>
          <w:rFonts w:ascii="Times New Roman" w:hAnsi="Times New Roman" w:cs="Times New Roman"/>
          <w:b/>
          <w:sz w:val="28"/>
          <w:szCs w:val="28"/>
        </w:rPr>
        <w:t>18.Инженерлік тұрғыда әзірленген суармалы жерлерді пайдалану</w:t>
      </w:r>
    </w:p>
    <w:p>
      <w:pPr>
        <w:spacing/>
        <w:jc w:val="both"/>
        <w:rPr>
          <w:rFonts w:ascii="Times New Roman" w:hAnsi="Times New Roman" w:cs="Times New Roman"/>
          <w:b/>
          <w:sz w:val="28"/>
          <w:szCs w:val="28"/>
        </w:rPr>
      </w:pPr>
      <w:r>
        <w:rPr>
          <w:rFonts w:ascii="Times New Roman" w:hAnsi="Times New Roman" w:cs="Times New Roman"/>
          <w:b/>
          <w:sz w:val="28"/>
          <w:szCs w:val="28"/>
        </w:rPr>
        <w:t>19.Арнайы жер қоры</w:t>
      </w:r>
    </w:p>
    <w:p>
      <w:pPr>
        <w:spacing/>
        <w:jc w:val="both"/>
        <w:rPr>
          <w:rFonts w:ascii="Times New Roman" w:hAnsi="Times New Roman" w:cs="Times New Roman"/>
          <w:b/>
          <w:sz w:val="28"/>
          <w:szCs w:val="28"/>
        </w:rPr>
      </w:pPr>
      <w:r>
        <w:rPr>
          <w:rFonts w:ascii="Times New Roman" w:hAnsi="Times New Roman" w:cs="Times New Roman"/>
          <w:b/>
          <w:sz w:val="28"/>
          <w:szCs w:val="28"/>
        </w:rPr>
        <w:t>20. Шаруа немесе фермер қожалығын жүргізу үшін жер учаскелері</w:t>
      </w:r>
    </w:p>
    <w:p>
      <w:pPr>
        <w:spacing/>
        <w:jc w:val="both"/>
        <w:rPr>
          <w:rFonts w:ascii="Times New Roman" w:hAnsi="Times New Roman" w:cs="Times New Roman"/>
          <w:b/>
          <w:sz w:val="28"/>
          <w:szCs w:val="28"/>
        </w:rPr>
      </w:pPr>
      <w:r>
        <w:rPr>
          <w:rFonts w:ascii="Times New Roman" w:hAnsi="Times New Roman" w:cs="Times New Roman"/>
          <w:b/>
          <w:sz w:val="28"/>
          <w:szCs w:val="28"/>
        </w:rPr>
        <w:t>21.Жеке қосалқы шаруашылыққа, бағбандыққа, саяжай құрылысына және бағбандыққа арналған жер учаскелері</w:t>
      </w:r>
    </w:p>
    <w:p>
      <w:pPr>
        <w:spacing/>
        <w:jc w:val="both"/>
        <w:rPr>
          <w:rFonts w:ascii="Times New Roman" w:hAnsi="Times New Roman" w:cs="Times New Roman"/>
          <w:b/>
          <w:sz w:val="28"/>
          <w:szCs w:val="28"/>
        </w:rPr>
      </w:pPr>
      <w:r>
        <w:rPr>
          <w:rFonts w:ascii="Times New Roman" w:hAnsi="Times New Roman" w:cs="Times New Roman"/>
          <w:b/>
          <w:sz w:val="28"/>
          <w:szCs w:val="28"/>
        </w:rPr>
        <w:t>22. Жекешелендірілетін мемлекеттік ауыл шаруашылығы ұйымдарының жер учаскесін бөлу</w:t>
      </w:r>
    </w:p>
    <w:p>
      <w:pPr>
        <w:spacing/>
        <w:jc w:val="both"/>
        <w:rPr>
          <w:rFonts w:ascii="Times New Roman" w:hAnsi="Times New Roman" w:cs="Times New Roman"/>
          <w:b/>
          <w:sz w:val="28"/>
          <w:szCs w:val="28"/>
        </w:rPr>
      </w:pPr>
      <w:r>
        <w:rPr>
          <w:rFonts w:ascii="Times New Roman" w:hAnsi="Times New Roman" w:cs="Times New Roman"/>
          <w:b/>
          <w:sz w:val="28"/>
          <w:szCs w:val="28"/>
        </w:rPr>
        <w:t>23.Ұзақ мерзімді пайдаланылатын мал айдау жолдары</w:t>
      </w:r>
    </w:p>
    <w:p>
      <w:pPr>
        <w:spacing/>
        <w:jc w:val="both"/>
        <w:rPr>
          <w:rFonts w:ascii="Times New Roman" w:hAnsi="Times New Roman" w:cs="Times New Roman"/>
          <w:b/>
          <w:sz w:val="28"/>
          <w:szCs w:val="28"/>
        </w:rPr>
      </w:pPr>
      <w:r>
        <w:rPr>
          <w:rFonts w:ascii="Times New Roman" w:hAnsi="Times New Roman" w:cs="Times New Roman"/>
          <w:b/>
          <w:sz w:val="28"/>
          <w:szCs w:val="28"/>
        </w:rPr>
        <w:t>24.Ауыл шаруашылығы өндірісінің шығындарын өтеу</w:t>
      </w:r>
    </w:p>
    <w:p>
      <w:pPr>
        <w:spacing/>
        <w:jc w:val="both"/>
        <w:rPr>
          <w:rFonts w:ascii="Times New Roman" w:hAnsi="Times New Roman" w:cs="Times New Roman"/>
          <w:b/>
          <w:sz w:val="28"/>
          <w:szCs w:val="28"/>
        </w:rPr>
      </w:pPr>
      <w:r>
        <w:rPr>
          <w:rFonts w:ascii="Times New Roman" w:hAnsi="Times New Roman" w:cs="Times New Roman"/>
          <w:b/>
          <w:sz w:val="28"/>
          <w:szCs w:val="28"/>
        </w:rPr>
        <w:t>25.Ауыл шаруашылығы өндірісінің шығындарын өтеу тәртібі</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Тапсырманы орындау бойынша әдістемелік ұсыныстар: Жер кодексін оқып, оны аграрлық салада қолдана білу.</w:t>
      </w:r>
    </w:p>
    <w:p>
      <w:pPr>
        <w:spacing/>
        <w:jc w:val="both"/>
        <w:rPr>
          <w:rFonts w:ascii="Times New Roman" w:hAnsi="Times New Roman" w:cs="Times New Roman"/>
          <w:b/>
          <w:sz w:val="28"/>
          <w:szCs w:val="28"/>
        </w:rPr>
      </w:pPr>
      <w:r>
        <w:rPr>
          <w:rFonts w:ascii="Times New Roman" w:hAnsi="Times New Roman" w:cs="Times New Roman"/>
          <w:b/>
          <w:sz w:val="28"/>
          <w:szCs w:val="28"/>
        </w:rPr>
      </w:r>
    </w:p>
    <w:p>
      <w:pPr>
        <w:spacing/>
        <w:jc w:val="both"/>
        <w:rPr>
          <w:rFonts w:ascii="Times New Roman" w:hAnsi="Times New Roman" w:cs="Times New Roman"/>
          <w:b/>
          <w:sz w:val="28"/>
          <w:szCs w:val="28"/>
        </w:rPr>
      </w:pPr>
      <w:r>
        <w:rPr>
          <w:rFonts w:ascii="Times New Roman" w:hAnsi="Times New Roman" w:cs="Times New Roman"/>
          <w:b/>
          <w:sz w:val="28"/>
          <w:szCs w:val="28"/>
        </w:rPr>
        <w:t>Ұсынылатын әдебиеттер</w:t>
      </w:r>
    </w:p>
    <w:p>
      <w:pPr>
        <w:spacing/>
        <w:jc w:val="both"/>
        <w:rPr>
          <w:rFonts w:ascii="Times New Roman" w:hAnsi="Times New Roman" w:cs="Times New Roman"/>
          <w:b/>
          <w:sz w:val="28"/>
          <w:szCs w:val="28"/>
        </w:rPr>
      </w:pPr>
      <w:r>
        <w:rPr>
          <w:rFonts w:ascii="Times New Roman" w:hAnsi="Times New Roman" w:cs="Times New Roman"/>
          <w:b/>
          <w:sz w:val="28"/>
          <w:szCs w:val="28"/>
        </w:rPr>
        <w:t>1. 2003 жылғы 20 маусымдағы ҚР Жер кодексі / / "Әділет" АҚЖ сайтында Электрондық ресурс ретінде қолжетімді: http://adilet.zan.kz/rus/docs;</w:t>
      </w:r>
    </w:p>
    <w:p>
      <w:pPr>
        <w:spacing/>
        <w:jc w:val="both"/>
        <w:rPr>
          <w:rFonts w:ascii="Times New Roman" w:hAnsi="Times New Roman" w:cs="Times New Roman"/>
          <w:b/>
          <w:sz w:val="28"/>
          <w:szCs w:val="28"/>
        </w:rPr>
      </w:pPr>
      <w:r>
        <w:rPr>
          <w:rFonts w:ascii="Times New Roman" w:hAnsi="Times New Roman" w:cs="Times New Roman"/>
          <w:b/>
          <w:sz w:val="28"/>
          <w:szCs w:val="28"/>
        </w:rPr>
        <w:t>3. Еркінбаева л.к., Қалымбек Б., Өзенбаева С. К. аграрлық құқығы. Оқу құралы, Алматы.  Қазақ университеті. 2015 – 234 с.;</w:t>
      </w:r>
    </w:p>
    <w:p>
      <w:pPr>
        <w:spacing/>
        <w:jc w:val="both"/>
        <w:rPr>
          <w:rFonts w:ascii="Times New Roman" w:hAnsi="Times New Roman" w:cs="Times New Roman"/>
          <w:b/>
          <w:sz w:val="28"/>
          <w:szCs w:val="28"/>
        </w:rPr>
      </w:pPr>
      <w:r>
        <w:rPr>
          <w:rFonts w:ascii="Times New Roman" w:hAnsi="Times New Roman" w:cs="Times New Roman"/>
          <w:b/>
          <w:sz w:val="28"/>
          <w:szCs w:val="28"/>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jc w:val="both"/>
        <w:rPr>
          <w:rFonts w:ascii="Times New Roman" w:hAnsi="Times New Roman" w:cs="Times New Roman"/>
          <w:b/>
          <w:sz w:val="28"/>
          <w:szCs w:val="28"/>
        </w:rPr>
      </w:pPr>
      <w:r>
        <w:rPr>
          <w:rFonts w:ascii="Times New Roman" w:hAnsi="Times New Roman" w:cs="Times New Roman"/>
          <w:b/>
          <w:sz w:val="28"/>
          <w:szCs w:val="28"/>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jc w:val="both"/>
        <w:rPr>
          <w:rFonts w:ascii="Times New Roman" w:hAnsi="Times New Roman" w:cs="Times New Roman"/>
          <w:b/>
          <w:sz w:val="28"/>
          <w:szCs w:val="28"/>
        </w:rPr>
      </w:pPr>
      <w:r>
        <w:rPr>
          <w:rFonts w:ascii="Times New Roman" w:hAnsi="Times New Roman" w:cs="Times New Roman"/>
          <w:b/>
          <w:sz w:val="28"/>
          <w:szCs w:val="28"/>
        </w:rPr>
        <w:t>6. Yerkinbayeva l., Ozenbayeva A. Legal protection of agrarian and land law relations at the present stage of agricultural cooperation development in the Republic of Kazakhstan. Monograph. – Taldykorgan: «The Politra», 2019. - 133 p.</w:t>
      </w:r>
    </w:p>
    <w:p>
      <w:pPr>
        <w:spacing/>
        <w:jc w:val="both"/>
        <w:rPr>
          <w:rFonts w:ascii="Times New Roman" w:hAnsi="Times New Roman" w:cs="Times New Roman"/>
          <w:b/>
          <w:sz w:val="28"/>
          <w:szCs w:val="28"/>
        </w:rPr>
      </w:pPr>
      <w:r>
        <w:rPr>
          <w:rFonts w:ascii="Times New Roman" w:hAnsi="Times New Roman" w:cs="Times New Roman"/>
          <w:b/>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127" w:hanging="0"/>
      </w:pPr>
    </w:lvl>
    <w:lvl w:ilvl="1">
      <w:start w:val="1"/>
      <w:numFmt w:val="lowerLetter"/>
      <w:suff w:val="tab"/>
      <w:lvlText w:val="%2."/>
      <w:lvlJc w:val="left"/>
      <w:pPr>
        <w:ind w:left="847" w:hanging="0"/>
      </w:pPr>
    </w:lvl>
    <w:lvl w:ilvl="2">
      <w:start w:val="1"/>
      <w:numFmt w:val="lowerRoman"/>
      <w:suff w:val="tab"/>
      <w:lvlText w:val="%3."/>
      <w:lvlJc w:val="left"/>
      <w:pPr>
        <w:ind w:left="1747" w:hanging="0"/>
      </w:pPr>
    </w:lvl>
    <w:lvl w:ilvl="3">
      <w:start w:val="1"/>
      <w:numFmt w:val="decimal"/>
      <w:suff w:val="tab"/>
      <w:lvlText w:val="%4."/>
      <w:lvlJc w:val="left"/>
      <w:pPr>
        <w:ind w:left="2287" w:hanging="0"/>
      </w:pPr>
    </w:lvl>
    <w:lvl w:ilvl="4">
      <w:start w:val="1"/>
      <w:numFmt w:val="lowerLetter"/>
      <w:suff w:val="tab"/>
      <w:lvlText w:val="%5."/>
      <w:lvlJc w:val="left"/>
      <w:pPr>
        <w:ind w:left="3007" w:hanging="0"/>
      </w:pPr>
    </w:lvl>
    <w:lvl w:ilvl="5">
      <w:start w:val="1"/>
      <w:numFmt w:val="lowerRoman"/>
      <w:suff w:val="tab"/>
      <w:lvlText w:val="%6."/>
      <w:lvlJc w:val="left"/>
      <w:pPr>
        <w:ind w:left="3907" w:hanging="0"/>
      </w:pPr>
    </w:lvl>
    <w:lvl w:ilvl="6">
      <w:start w:val="1"/>
      <w:numFmt w:val="decimal"/>
      <w:suff w:val="tab"/>
      <w:lvlText w:val="%7."/>
      <w:lvlJc w:val="left"/>
      <w:pPr>
        <w:ind w:left="4447" w:hanging="0"/>
      </w:pPr>
    </w:lvl>
    <w:lvl w:ilvl="7">
      <w:start w:val="1"/>
      <w:numFmt w:val="lowerLetter"/>
      <w:suff w:val="tab"/>
      <w:lvlText w:val="%8."/>
      <w:lvlJc w:val="left"/>
      <w:pPr>
        <w:ind w:left="5167" w:hanging="0"/>
      </w:pPr>
    </w:lvl>
    <w:lvl w:ilvl="8">
      <w:start w:val="1"/>
      <w:numFmt w:val="lowerRoman"/>
      <w:suff w:val="tab"/>
      <w:lvlText w:val="%9."/>
      <w:lvlJc w:val="left"/>
      <w:pPr>
        <w:ind w:left="6067" w:hanging="0"/>
      </w:pPr>
    </w:lvl>
  </w:abstractNum>
  <w:abstractNum w:abstractNumId="2">
    <w:multiLevelType w:val="hybridMultilevel"/>
    <w:name w:val="Нумерованный список 2"/>
    <w:lvl w:ilvl="0">
      <w:start w:val="1"/>
      <w:numFmt w:val="decimal"/>
      <w:suff w:val="tab"/>
      <w:lvlText w:val="%1."/>
      <w:lvlJc w:val="left"/>
      <w:pPr>
        <w:ind w:left="127" w:hanging="0"/>
      </w:pPr>
    </w:lvl>
    <w:lvl w:ilvl="1">
      <w:start w:val="1"/>
      <w:numFmt w:val="lowerLetter"/>
      <w:suff w:val="tab"/>
      <w:lvlText w:val="%2."/>
      <w:lvlJc w:val="left"/>
      <w:pPr>
        <w:ind w:left="847" w:hanging="0"/>
      </w:pPr>
    </w:lvl>
    <w:lvl w:ilvl="2">
      <w:start w:val="1"/>
      <w:numFmt w:val="lowerRoman"/>
      <w:suff w:val="tab"/>
      <w:lvlText w:val="%3."/>
      <w:lvlJc w:val="left"/>
      <w:pPr>
        <w:ind w:left="1747" w:hanging="0"/>
      </w:pPr>
    </w:lvl>
    <w:lvl w:ilvl="3">
      <w:start w:val="1"/>
      <w:numFmt w:val="decimal"/>
      <w:suff w:val="tab"/>
      <w:lvlText w:val="%4."/>
      <w:lvlJc w:val="left"/>
      <w:pPr>
        <w:ind w:left="2287" w:hanging="0"/>
      </w:pPr>
    </w:lvl>
    <w:lvl w:ilvl="4">
      <w:start w:val="1"/>
      <w:numFmt w:val="lowerLetter"/>
      <w:suff w:val="tab"/>
      <w:lvlText w:val="%5."/>
      <w:lvlJc w:val="left"/>
      <w:pPr>
        <w:ind w:left="3007" w:hanging="0"/>
      </w:pPr>
    </w:lvl>
    <w:lvl w:ilvl="5">
      <w:start w:val="1"/>
      <w:numFmt w:val="lowerRoman"/>
      <w:suff w:val="tab"/>
      <w:lvlText w:val="%6."/>
      <w:lvlJc w:val="left"/>
      <w:pPr>
        <w:ind w:left="3907" w:hanging="0"/>
      </w:pPr>
    </w:lvl>
    <w:lvl w:ilvl="6">
      <w:start w:val="1"/>
      <w:numFmt w:val="decimal"/>
      <w:suff w:val="tab"/>
      <w:lvlText w:val="%7."/>
      <w:lvlJc w:val="left"/>
      <w:pPr>
        <w:ind w:left="4447" w:hanging="0"/>
      </w:pPr>
    </w:lvl>
    <w:lvl w:ilvl="7">
      <w:start w:val="1"/>
      <w:numFmt w:val="lowerLetter"/>
      <w:suff w:val="tab"/>
      <w:lvlText w:val="%8."/>
      <w:lvlJc w:val="left"/>
      <w:pPr>
        <w:ind w:left="5167" w:hanging="0"/>
      </w:pPr>
    </w:lvl>
    <w:lvl w:ilvl="8">
      <w:start w:val="1"/>
      <w:numFmt w:val="lowerRoman"/>
      <w:suff w:val="tab"/>
      <w:lvlText w:val="%9."/>
      <w:lvlJc w:val="left"/>
      <w:pPr>
        <w:ind w:left="6067"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2"/>
    <w:tmReviewMarkIns w:val="4"/>
    <w:tmReviewColorIns w:val="-1"/>
    <w:tmReviewMarkDel w:val="6"/>
    <w:tmReviewColorDel w:val="-1"/>
    <w:tmReviewMarkFmt w:val="1"/>
    <w:tmReviewColorFmt w:val="-1"/>
    <w:tmReviewMarkLn w:val="1"/>
    <w:tmReviewColorLn w:val="0"/>
    <w:tmReviewToolTip w:val="0"/>
  </w:tmReviewPr>
  <w:tmLastPos>
    <w:tmLastPosPage w:val="5"/>
    <w:tmLastPosSelect w:val="0"/>
    <w:tmLastPosFrameIdx w:val="0"/>
    <w:tmLastPosCaret>
      <w:tmLastPosPgfIdx w:val="88"/>
      <w:tmLastPosIdx w:val="21"/>
    </w:tmLastPosCaret>
    <w:tmLastPosAnchor>
      <w:tmLastPosPgfIdx w:val="0"/>
      <w:tmLastPosIdx w:val="0"/>
    </w:tmLastPosAnchor>
    <w:tmLastPosTblRect w:left="0" w:top="0" w:right="0" w:bottom="0"/>
  </w:tmLastPos>
  <w:tmAppRevision w:date="1688575460" w:val="104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ody Text 2"/>
    <w:qFormat/>
    <w:basedOn w:val="para0"/>
    <w:pPr>
      <w:spacing w:after="0" w:line="240" w:lineRule="auto"/>
      <w:jc w:val="both"/>
    </w:pPr>
    <w:rPr>
      <w:rFonts w:ascii="Times New Roman" w:hAnsi="Times New Roman" w:eastAsia="Times New Roman" w:cs="Times New Roman"/>
      <w:b/>
      <w:sz w:val="28"/>
      <w:szCs w:val="20"/>
      <w:lang w:eastAsia="ru-ru"/>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Основной текст 2 Знак"/>
    <w:basedOn w:val="char0"/>
    <w:rPr>
      <w:rFonts w:ascii="Times New Roman" w:hAnsi="Times New Roman" w:eastAsia="Times New Roman" w:cs="Times New Roman"/>
      <w:b/>
      <w:sz w:val="28"/>
      <w:szCs w:val="20"/>
      <w:lang w:eastAsia="ru-ru"/>
    </w:rPr>
  </w:style>
  <w:style w:type="character" w:styleId="char2">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ody Text 2"/>
    <w:qFormat/>
    <w:basedOn w:val="para0"/>
    <w:pPr>
      <w:spacing w:after="0" w:line="240" w:lineRule="auto"/>
      <w:jc w:val="both"/>
    </w:pPr>
    <w:rPr>
      <w:rFonts w:ascii="Times New Roman" w:hAnsi="Times New Roman" w:eastAsia="Times New Roman" w:cs="Times New Roman"/>
      <w:b/>
      <w:sz w:val="28"/>
      <w:szCs w:val="20"/>
      <w:lang w:eastAsia="ru-ru"/>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Основной текст 2 Знак"/>
    <w:basedOn w:val="char0"/>
    <w:rPr>
      <w:rFonts w:ascii="Times New Roman" w:hAnsi="Times New Roman" w:eastAsia="Times New Roman" w:cs="Times New Roman"/>
      <w:b/>
      <w:sz w:val="28"/>
      <w:szCs w:val="20"/>
      <w:lang w:eastAsia="ru-ru"/>
    </w:rPr>
  </w:style>
  <w:style w:type="character" w:styleId="char2">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revision>22</cp:revision>
  <dcterms:created xsi:type="dcterms:W3CDTF">2020-10-28T08:56:00Z</dcterms:created>
  <dcterms:modified xsi:type="dcterms:W3CDTF">2023-07-05T16:44:20Z</dcterms:modified>
</cp:coreProperties>
</file>